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outlineLvl w:val="0"/>
        <w:rPr/>
      </w:pPr>
      <w:r>
        <w:drawing>
          <wp:anchor behindDoc="0" distT="0" distB="0" distL="133350" distR="115570" simplePos="0" locked="0" layoutInCell="0" allowOverlap="1" relativeHeight="2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56"/>
                <wp:lineTo x="21584" y="20856"/>
                <wp:lineTo x="21584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3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3695" cy="0"/>
                <wp:effectExtent l="0" t="28575" r="0" b="28575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356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pt,5.2pt" ID="shape_0" stroked="t" o:allowincell="f" style="position:absolute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spacing w:lineRule="auto" w:line="36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Расширен перечень категорий участников СВО, </w:t>
      </w:r>
    </w:p>
    <w:p>
      <w:pPr>
        <w:pStyle w:val="Normal"/>
        <w:spacing w:lineRule="auto" w:line="360" w:before="0" w:after="0"/>
        <w:jc w:val="center"/>
        <w:rPr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которые получили право на вторую госпенсию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sz w:val="6"/>
          <w:szCs w:val="6"/>
        </w:rPr>
      </w:pPr>
      <w:r>
        <w:rPr>
          <w:sz w:val="6"/>
          <w:szCs w:val="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сентября ещё больше участников СВО сможет оформить государственную пенсию по инвалидности. Если ранее этот вид пенсии Отделение СФР по Волгоградской области назначало только бойцам добровольческих формирований, а через Минобороны — военнослужащим по мобилизации или по контракту, то теперь Соцфонд установит выплаты тем, кто принимал участие в боевых действиях.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соответствии с изменениями в законе право на пенсию по гособеспечению получили: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граждане, кто с 11 мая 2014 года служил в воинских формированиях и органах ДНР, ЛНР, включая Народную милицию ЛНР;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граждане, заключившие контракт с организациями, содействующими Вооруженным Силам России, с 24 февраля 2022 года, а на территориях Украины, Запорожской и Херсонской областей - с 30 сентября 2022 года.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Получать госпенсию такие граждане смогут, если инвалидность связана с участием в боевых действиях. Отделение СФР по Волгоградской области </w:t>
      </w:r>
      <w:r>
        <w:rPr>
          <w:rFonts w:ascii="Times New Roman" w:hAnsi="Times New Roman"/>
          <w:b/>
          <w:bCs/>
          <w:sz w:val="26"/>
          <w:szCs w:val="26"/>
        </w:rPr>
        <w:t>назначит выплату проактивно</w:t>
      </w:r>
      <w:r>
        <w:rPr>
          <w:rFonts w:ascii="Times New Roman" w:hAnsi="Times New Roman"/>
          <w:sz w:val="26"/>
          <w:szCs w:val="26"/>
        </w:rPr>
        <w:t xml:space="preserve">, без обращений со стороны участников специальной военной операции. 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Государственная пенсия по инвалидности индексируется ежегодно с 1 апреля. В этом году </w:t>
      </w:r>
      <w:r>
        <w:rPr>
          <w:rFonts w:ascii="Times New Roman" w:hAnsi="Times New Roman"/>
          <w:b/>
          <w:bCs/>
          <w:sz w:val="26"/>
          <w:szCs w:val="26"/>
        </w:rPr>
        <w:t>её размер составляет для I группы - 26,5 тысячи руб., для II группы - 22,1 тысячи руб.,  для III группы - 15,4 тысячи рублей</w:t>
      </w:r>
      <w:r>
        <w:rPr>
          <w:rFonts w:ascii="Times New Roman" w:hAnsi="Times New Roman"/>
          <w:sz w:val="26"/>
          <w:szCs w:val="26"/>
        </w:rPr>
        <w:t>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Ветераны спецоперации, достигшие пенсионного возраста и имеющие право на госпенсию по инвалидности, могут дополнительно получать </w:t>
      </w:r>
      <w:r>
        <w:rPr>
          <w:rFonts w:ascii="Times New Roman" w:hAnsi="Times New Roman"/>
          <w:b/>
          <w:bCs/>
          <w:sz w:val="26"/>
          <w:szCs w:val="26"/>
        </w:rPr>
        <w:t>вторую пенсию</w:t>
      </w:r>
      <w:r>
        <w:rPr>
          <w:rFonts w:ascii="Times New Roman" w:hAnsi="Times New Roman"/>
          <w:sz w:val="26"/>
          <w:szCs w:val="26"/>
        </w:rPr>
        <w:t>: страховую по старости от регионального Отделения СФР или за выслугу лет от силового ведомства.</w:t>
      </w:r>
    </w:p>
    <w:p>
      <w:pPr>
        <w:pStyle w:val="Normal"/>
        <w:spacing w:lineRule="auto" w:line="240" w:before="0" w:after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6"/>
          <w:szCs w:val="26"/>
        </w:rPr>
        <w:t xml:space="preserve">Если есть вопросы, всегда можно обратиться к специалистам по телефону Единого контакт-центра: 8 800 100 00 01 </w:t>
      </w:r>
      <w:r>
        <w:rPr>
          <w:rStyle w:val="Strong"/>
          <w:rFonts w:ascii="Times New Roman" w:hAnsi="Times New Roman"/>
          <w:b w:val="false"/>
          <w:bCs w:val="false"/>
          <w:sz w:val="26"/>
          <w:szCs w:val="26"/>
        </w:rPr>
        <w:t>(звонок бесплатный).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paragraph" w:styleId="Heading1" w:customStyle="1">
    <w:name w:val="Heading 1"/>
    <w:basedOn w:val="Style14"/>
    <w:qFormat/>
    <w:rsid w:val="00a50585"/>
    <w:pPr/>
    <w:rPr/>
  </w:style>
  <w:style w:type="paragraph" w:styleId="Heading2" w:customStyle="1">
    <w:name w:val="Heading 2"/>
    <w:basedOn w:val="Style14"/>
    <w:qFormat/>
    <w:rsid w:val="00a50585"/>
    <w:pPr/>
    <w:rPr/>
  </w:style>
  <w:style w:type="paragraph" w:styleId="Heading3" w:customStyle="1">
    <w:name w:val="Heading 3"/>
    <w:basedOn w:val="Style14"/>
    <w:qFormat/>
    <w:rsid w:val="00a50585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qFormat/>
    <w:rsid w:val="00a50585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a5058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sz w:val="28"/>
      <w:szCs w:val="24"/>
      <w:lang w:eastAsia="ar-SA"/>
    </w:rPr>
  </w:style>
  <w:style w:type="paragraph" w:styleId="List">
    <w:name w:val="List"/>
    <w:basedOn w:val="BodyText"/>
    <w:rsid w:val="00a50585"/>
    <w:pPr/>
    <w:rPr>
      <w:rFonts w:cs="Mangal"/>
    </w:rPr>
  </w:style>
  <w:style w:type="paragraph" w:styleId="Caption" w:customStyle="1">
    <w:name w:val="Caption"/>
    <w:basedOn w:val="Normal"/>
    <w:qFormat/>
    <w:rsid w:val="00a5058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Indexheading">
    <w:name w:val="index heading"/>
    <w:basedOn w:val="Normal"/>
    <w:qFormat/>
    <w:rsid w:val="00a50585"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a50585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 w:customStyle="1">
    <w:name w:val="Блочная цитата"/>
    <w:basedOn w:val="Normal"/>
    <w:qFormat/>
    <w:rsid w:val="00a50585"/>
    <w:pPr/>
    <w:rPr/>
  </w:style>
  <w:style w:type="paragraph" w:styleId="Title">
    <w:name w:val="Title"/>
    <w:basedOn w:val="Style14"/>
    <w:qFormat/>
    <w:rsid w:val="00a50585"/>
    <w:pPr/>
    <w:rPr/>
  </w:style>
  <w:style w:type="paragraph" w:styleId="Subtitle">
    <w:name w:val="Subtitle"/>
    <w:basedOn w:val="Style14"/>
    <w:qFormat/>
    <w:rsid w:val="00a50585"/>
    <w:pPr/>
    <w:rPr/>
  </w:style>
  <w:style w:type="paragraph" w:styleId="Style17" w:customStyle="1">
    <w:name w:val="Содержимое таблицы"/>
    <w:basedOn w:val="Normal"/>
    <w:qFormat/>
    <w:rsid w:val="00a50585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LibreOffice/7.6.4.1$Windows_X86_64 LibreOffice_project/e19e193f88cd6c0525a17fb7a176ed8e6a3e2aa1</Application>
  <AppVersion>15.0000</AppVersion>
  <Pages>1</Pages>
  <Words>253</Words>
  <Characters>1575</Characters>
  <CharactersWithSpaces>1863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2025-09-17T11:47:00Z</dcterms:created>
  <dc:creator>044MatyushechkinaMS</dc:creator>
  <dc:description/>
  <dc:language>ru-RU</dc:language>
  <cp:lastModifiedBy/>
  <cp:lastPrinted>2025-09-18T07:45:00Z</cp:lastPrinted>
  <dcterms:modified xsi:type="dcterms:W3CDTF">2025-09-19T10:18:40Z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