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lineRule="auto" w:line="360" w:before="0" w:after="0"/>
        <w:jc w:val="both"/>
        <w:rPr>
          <w:rFonts w:ascii="Times New Roman" w:hAnsi="Times New Roman" w:cs="Times New Roman"/>
          <w:b/>
          <w:sz w:val="28"/>
          <w:szCs w:val="28"/>
        </w:rPr>
      </w:pPr>
      <w:bookmarkStart w:id="0" w:name="_GoBack"/>
      <w:bookmarkEnd w:id="0"/>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Standard"/>
        <w:ind w:left="210" w:hanging="0"/>
        <w:jc w:val="center"/>
        <w:rPr>
          <w:rStyle w:val="Strong"/>
          <w:rFonts w:eastAsia="Calibri" w:eastAsiaTheme="minorHAnsi"/>
          <w:color w:val="000000"/>
          <w:sz w:val="28"/>
          <w:szCs w:val="28"/>
          <w:shd w:fill="FFFFFF" w:val="clear"/>
          <w:lang w:eastAsia="en-US"/>
        </w:rPr>
      </w:pPr>
      <w:r>
        <w:rPr>
          <w:rStyle w:val="Strong"/>
          <w:rFonts w:eastAsia="Calibri" w:eastAsiaTheme="minorHAnsi"/>
          <w:sz w:val="28"/>
          <w:szCs w:val="28"/>
          <w:shd w:fill="FFFFFF" w:val="clear"/>
          <w:lang w:eastAsia="en-US"/>
        </w:rPr>
        <w:t>Актуальные</w:t>
      </w:r>
      <w:r>
        <w:rPr>
          <w:rStyle w:val="Strong"/>
          <w:sz w:val="28"/>
          <w:szCs w:val="28"/>
          <w:shd w:fill="FFFFFF" w:val="clear"/>
        </w:rPr>
        <w:t xml:space="preserve"> причины приостановления учетно-регистрационных действий разъяснили в Управлении Росреестра по Волгоградской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снижения доли решений о приостановлении учетно-регистрационных действий в рамках реализации федерального проекта «Национальная система пространственных данных» Управление Росреестра по Волгоградской области продолжает информировать о причинах приостановления учетно-регистрационных действий в отдельных случаях.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b/>
          <w:sz w:val="28"/>
          <w:szCs w:val="28"/>
        </w:rPr>
      </w:pPr>
      <w:r>
        <w:rPr>
          <w:rFonts w:cs="Times New Roman" w:ascii="Times New Roman" w:hAnsi="Times New Roman"/>
          <w:sz w:val="28"/>
          <w:szCs w:val="28"/>
        </w:rPr>
        <w:t xml:space="preserve">Одной из причин приостановления государственной регистрации является основание, указанное в пункте 13 части 1 статьи 26 Федерального закона от 13.07.2015 №218-ФЗ «О государственной регистрации недвижимости», а именно, </w:t>
      </w:r>
      <w:r>
        <w:rPr>
          <w:rFonts w:cs="Times New Roman" w:ascii="Times New Roman" w:hAnsi="Times New Roman"/>
          <w:b/>
          <w:sz w:val="28"/>
          <w:szCs w:val="28"/>
        </w:rPr>
        <w:t>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Данное основание особенно часто возникает при продаже земельных участков сельскохозяйственного назначения, например, в качестве документа-основания представлен договор купли-продажи предметом данного которого является доля в праве собственности на земельный участок сельскохозяйственного назначения. При проведении правовой экспертизы, представленных на государственную регистрацию перехода прав документов выявлено, что земельный участок принадлежал Продавцу на праве собственности, однако ранее им было произведено отчуждение доли земельного участка сельскохозяйственного назначения тому же лицу, которое является приобретателем и по новому договору.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 предоставление данного документа предусмотрено пунктом 1  статьи 8 Федерального закона от 24.07.2002 № 101-ФЗ «Об обороте земель сельскохозяйственного назначения в случае отсутствия отказа от права преимущественной покупки субъекта Российской  Федерации, сделка </w:t>
        <w:br/>
        <w:t>по продаже земельного участка, совершенная с нарушениями преимущественного права покупки является ничтожной, то есть не несет никаких правовых последствий.</w:t>
      </w:r>
    </w:p>
    <w:p>
      <w:pPr>
        <w:pStyle w:val="Style17"/>
        <w:spacing w:before="0" w:after="28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Рекомендуем учитывать указанную информацию при подготовке документов для предоставления в орган регистрации прав. </w:t>
      </w:r>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5"/>
    <w:uiPriority w:val="99"/>
    <w:unhideWhenUsed/>
    <w:rsid w:val="006031dc"/>
    <w:pPr>
      <w:spacing w:before="0" w:after="12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1"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Application>LibreOffice/7.5.6.2$Linux_X86_64 LibreOffice_project/50$Build-2</Application>
  <AppVersion>15.0000</AppVersion>
  <Pages>2</Pages>
  <Words>293</Words>
  <Characters>2329</Characters>
  <CharactersWithSpaces>2623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2025-04-30T12:17:00Z</cp:lastPrinted>
  <dcterms:modified xsi:type="dcterms:W3CDTF">2025-09-24T07:32:00Z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