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Дубовский муниципальный район Волгоградская область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 xml:space="preserve">Администрация Лозновского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  <w:lang w:val="ru-RU" w:eastAsia="ru-RU"/>
        </w:rPr>
      </w:pPr>
      <w:r>
        <w:rPr>
          <w:rFonts w:cs="Arial" w:ascii="Arial" w:hAnsi="Arial"/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675" w:leader="none"/>
          <w:tab w:val="right" w:pos="921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tabs>
          <w:tab w:val="clear" w:pos="720"/>
          <w:tab w:val="left" w:pos="3675" w:leader="none"/>
          <w:tab w:val="right" w:pos="9214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</w:t>
      </w:r>
      <w:r>
        <w:rPr>
          <w:rFonts w:cs="Arial" w:ascii="Arial" w:hAnsi="Arial"/>
          <w:b/>
          <w:sz w:val="24"/>
          <w:szCs w:val="24"/>
        </w:rPr>
        <w:t>ПОСТАНОВЛЕНИЕ</w:t>
        <w:tab/>
      </w:r>
    </w:p>
    <w:p>
      <w:pPr>
        <w:pStyle w:val="Style27"/>
        <w:widowControl/>
        <w:spacing w:before="32" w:after="0"/>
        <w:ind w:right="25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7"/>
        <w:widowControl/>
        <w:spacing w:before="32" w:after="0"/>
        <w:ind w:right="25" w:hanging="0"/>
        <w:jc w:val="both"/>
        <w:rPr/>
      </w:pPr>
      <w:r>
        <w:rPr>
          <w:rFonts w:cs="Arial" w:ascii="Arial" w:hAnsi="Arial"/>
        </w:rPr>
        <w:t>«02» декабря 2019 г.                                                                                        № 76</w:t>
      </w:r>
    </w:p>
    <w:p>
      <w:pPr>
        <w:pStyle w:val="Style27"/>
        <w:widowControl/>
        <w:spacing w:before="32" w:after="0"/>
        <w:ind w:left="-567"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7"/>
        <w:widowControl/>
        <w:spacing w:before="32" w:after="0"/>
        <w:ind w:left="-567"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7"/>
        <w:widowControl/>
        <w:spacing w:before="32" w:after="0"/>
        <w:ind w:left="-142" w:right="25" w:hanging="0"/>
        <w:jc w:val="both"/>
        <w:rPr/>
      </w:pPr>
      <w:r>
        <w:rPr>
          <w:rFonts w:cs="Arial" w:ascii="Arial" w:hAnsi="Arial"/>
        </w:rPr>
        <w:t>Об утверждении порядка осуществления внутреннего финансового контроля и внутреннего   финансового аудита главными   распорядителями(распорядителями)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Лозновского сельского поселения</w:t>
      </w:r>
    </w:p>
    <w:p>
      <w:pPr>
        <w:pStyle w:val="Normal"/>
        <w:ind w:left="-567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-567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-567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-567" w:firstLine="425"/>
        <w:jc w:val="both"/>
        <w:rPr/>
      </w:pPr>
      <w:r>
        <w:rPr>
          <w:rFonts w:cs="Arial" w:ascii="Arial" w:hAnsi="Arial"/>
          <w:sz w:val="24"/>
          <w:szCs w:val="24"/>
        </w:rPr>
        <w:t>В соответствии Бюджетным кодексом Российской Федерации, Федеральным   законом  от 06.10.2003 № 131-ФЗ «Об общих принципах организации местного самоуправления в Российской Федерации»,  в целях реализации полномочий по осуществлению внутреннего финансового контроля и внутреннего финансового аудита,     руководствуясь Уставом Лозновского сельского поселения</w:t>
      </w:r>
    </w:p>
    <w:p>
      <w:pPr>
        <w:pStyle w:val="Normal"/>
        <w:ind w:left="-567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b/>
          <w:bCs/>
          <w:spacing w:val="-1"/>
          <w:sz w:val="24"/>
          <w:szCs w:val="24"/>
        </w:rPr>
        <w:t>постановляю:</w:t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Утвердить прилагаемый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Лозновского сельского поселения.</w:t>
      </w:r>
    </w:p>
    <w:p>
      <w:pPr>
        <w:pStyle w:val="Normal"/>
        <w:spacing w:before="100" w:after="100"/>
        <w:jc w:val="both"/>
        <w:rPr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 Считать утратившим силу постановление администрации от 02.09.2014г. № 25/1 «Об утверждении Порядка осуществления   внутреннего финансового контроля в  Администрации Лозновского сельского поселения».</w:t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3.  Настоящее постановление подлежит обнародованию.</w:t>
      </w:r>
    </w:p>
    <w:p>
      <w:pPr>
        <w:pStyle w:val="Normal"/>
        <w:ind w:left="-567" w:firstLine="283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 xml:space="preserve">4.  Контроль за исполнением настоящего постановления оставляю за собой. </w:t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Лозновского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поселения                                                                    С.Н. Пузанова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3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528"/>
      </w:tblGrid>
      <w:tr>
        <w:trPr/>
        <w:tc>
          <w:tcPr>
            <w:tcW w:w="379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УТВЕРЖДЕН</w:t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постановлением</w:t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администрации Лозновского</w:t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 xml:space="preserve">от 02 декабря 2019 г. № </w:t>
            </w:r>
            <w:bookmarkStart w:id="0" w:name="_GoBack"/>
            <w:bookmarkEnd w:id="0"/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76</w:t>
            </w:r>
          </w:p>
          <w:p>
            <w:pPr>
              <w:pStyle w:val="Normal"/>
              <w:ind w:firstLine="70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ПОРЯДОК</w:t>
      </w:r>
    </w:p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ЛОЗНОВСКОГО СЕЛЬСКОГО ПОСЕЛЕНИЯ.</w:t>
      </w:r>
    </w:p>
    <w:p>
      <w:pPr>
        <w:pStyle w:val="Normal"/>
        <w:shd w:fill="FFFFFF" w:val="clear"/>
        <w:spacing w:before="100" w:after="10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lang w:val="en-US"/>
        </w:rPr>
        <w:t>I</w:t>
      </w:r>
      <w:r>
        <w:rPr>
          <w:rFonts w:cs="Arial" w:ascii="Arial" w:hAnsi="Arial"/>
          <w:b/>
          <w:color w:val="000000"/>
          <w:sz w:val="24"/>
          <w:szCs w:val="24"/>
        </w:rPr>
        <w:t>. Общие положения</w:t>
      </w:r>
    </w:p>
    <w:p>
      <w:pPr>
        <w:pStyle w:val="Normal"/>
        <w:spacing w:before="0" w:after="200"/>
        <w:ind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1. Настоящий Порядок разработан в соответствии с Бюджетным кодексом Российской Федерации и определяет правила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бюджета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поселения, внутреннего финансового контроля и на основе функциональной независимости внутреннего финансового аудита.</w:t>
      </w:r>
    </w:p>
    <w:p>
      <w:pPr>
        <w:pStyle w:val="Normal"/>
        <w:spacing w:before="0" w:after="20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II. Осуществление внутреннего финансового контроля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Внутренний финансовый контроль осуществляется непрерывно руководителями (заместителями руководителей), иными должностными лицами структурных подразделений главного администратора (администратора) бюджетных средств,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  бюджетные процедуры).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Внутренний финансовый контроль направлен на: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средств;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подготовку и организацию мер по повышению экономности и результативности использования бюджетных средств;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главным администратором доходов бюджета и подведомственными ему администраторами доходов бюджета;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ему администраторами источников финансирования дефицита бюджета.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4. Внутренний финансовый контроль осуществляется в структурных подразделениях главного администратора (администратора) бюджетных средств и получателя средств бюджета </w:t>
      </w:r>
      <w:r>
        <w:rPr>
          <w:rFonts w:cs="Arial" w:ascii="Arial" w:hAnsi="Arial"/>
          <w:bCs/>
          <w:color w:val="000000"/>
          <w:sz w:val="24"/>
          <w:szCs w:val="24"/>
        </w:rPr>
        <w:t>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поселения, исполняющих бюджетные полномочия.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5. Должностные лица структурных подразделений главного администратора (администратора)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  <w:br/>
        <w:t>- составление и представление документов в финансовый отдел Администрации Дубовского муниципального района Волгоградской области, необходимых для составления и рассмотрения проекта бюджета  муниципального района, в том числе реестров расходных обязательств и обоснований бюджетных ассигнований;</w:t>
      </w:r>
      <w:r>
        <w:rPr>
          <w:rFonts w:cs="Arial" w:ascii="Arial" w:hAnsi="Arial"/>
          <w:color w:val="000000"/>
          <w:sz w:val="24"/>
          <w:szCs w:val="24"/>
        </w:rPr>
        <w:t> 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составление и представление документов главному администратору (администратору) бюджетных средств, необходимых для составления и рассмотрения проекта бюджета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составление и представление документов, необходимых для составления и ведения кассового плана по доходам, расходам и источникам финансирования дефицита бюджета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составление, утверждение и ведение бюджетной росписи главного распорядителя (распорядителя) бюджетных средств;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составление и направление  документов, необходимых для формирования и ведения сводной бюджетной росписи бюджета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поселения, а также для доведения (распределения) бюджетных ассигнований и лимитов бюджетных обязательств до главных распорядителей (получателей) бюджетных средств;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составление, утверждение и ведение бюджетных смет;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формирование и утверждение муниципальных заданий в отношении подведомственных муниципальных учреждений;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составление и исполнение бюджетной сметы;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принятие в пределах утвержденных лимитов бюджетных обязательств и (или) бюджетных ассигнований бюджетных обязательств;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принятие решений о возврате излишне уплаченных (взысканных) платежей в бюджет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принятие решений о зачете (об уточнении) платежей в бюджет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 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составление и представление бюджетной отчетности и сводной бюджетной отчетности;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исполнение судебных актов по искам к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сельскому поселению, а также судебных актов, предусматривающих обращение взыскания на средства бюджета по денежным обязательствам подведомственных муниципальных учреждений;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распределение лимитов бюджетных обязательств по подведомственным распорядителям и получателям бюджетных средств;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осуществление 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-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 </w:t>
      </w:r>
      <w:r>
        <w:rPr>
          <w:rFonts w:cs="Arial" w:ascii="Arial" w:hAnsi="Arial"/>
          <w:bCs/>
          <w:color w:val="000000"/>
          <w:sz w:val="24"/>
          <w:szCs w:val="24"/>
        </w:rPr>
        <w:t>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поселения, действий, направленных на обеспечение адресности  и целевого характера использования указанных ассигнований.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При осуществлении внутреннего финансового контроля выполняются следующие контрольные действия: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проверка оформления документов на соответствие требованиям нормативных правовых актов Российской Федерации, Волгоградской  области и муниципальных правовых актов, регулирующих бюджетные правоотношения, и внутренних стандартов и процедур;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авторизация операций (действий по формированию документов, необходимых для выполнения внутренних бюджетных процедур);</w:t>
        <w:br/>
        <w:t>- сверка данных;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сбор и анализ информации о результатах выполнения внутренних бюджетных процедур.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Формами проведения внутреннего финансового контроля являются контрольные действия, указанные в пункте 5 настоящего Порядка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К способам проведения контрольных действий относятся: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 Самоконтроль осуществляется сплошным способом должностным лицом каждого подразделения главного администратора (администратора) бюджетных средств путем проведения проверки каждой выполняемой им операции на соответствие требованиям нормативных правовых актов Российской Федерации, Волгоградской области и муниципальным правовым актам, регулирующих бюджетные правоотношения, а также путем оценки причин и обстоятельств (факторов), негативно влияющих на совершение операции.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10. Контроль по уровню подчиненности осуществляется руководителем (заместителем руководителя) и (или) руководителем подразделения главного администратора (администратора) бюджетных средств (иным уполномоченным лицом) путем подтверждения (согласования) операций, осуществляемых подчиненными должностными лицами, сплошным способом или путем проведения проверки в отношении отдельных операций (группы операций) выборочным способом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11.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бюджетных средств, администраторами доходов бюджета и 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Волгоградской  области и муниципальных правовых актов, регулирующих бюджетные правоотношения,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12. Подготовка к проведению внутреннего финансового контроля заключается в формировании (актуализации) руководителем главного администратора (администратора) бюджетных средств каждого подразделения, ответственного за результаты выполнения внутренних бюджетных процедур, карты внутреннего финансового контроля.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13.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методах, способах контроля и периодичности контрольных действий.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14. Процесс формирования (актуализации) карты внутреннего финансового контроля включает следующие этапы: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анализ предмета внутреннего финансового контроля в целях определения применяемых к нему методов контроля и контрольных действий;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15. Внутренний финансовый контроль осуществляется в соответствии с утвержденной картой внутреннего финансового контроля.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16. Утверждение карт внутреннего финансового контроля осуществляется руководителем (заместителем руководителя) главного администратора (администратора) бюджетных средств.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17. Актуализация карт внутреннего финансового контроля проводится: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до начала очередного финансового года;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 принятии решения руководителем (заместителем руководителя) главного администратора (администратора) бюджетных средств о внесении изменений в карты внутреннего финансового контроля;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 случае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18. Формирование, утверждение и актуализация карт внутреннего финансового контроля осуществляются в порядке, установленном главным администратором (администратором) бюджетных средств.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Актуализация (формирование) карт внутреннего финансового контроля проводится не реже одного раза в год.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19.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средств, курирующий структурные подразделения главного администратора (администратора) бюджетных средств, в соответствии с распределением обязанностей.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20. Главный администратор (администратор) бюджетных средств обязан предоставлять запрашиваемые информацию и документы в целях проведения анализа осуществления внутреннего финансового контроля.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21. Внутренний финансовый контроль в структурных подразделениях главного администратора (администратора) бюджетных средств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22.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23. Регистры (журналы) внутреннего финансового контроля подлежат учету и хранению в установленном главным администратором (администратором) бюджетных средств порядке, в том числе с применением автоматизированных информационных систем (при наличии технической возможности).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24. 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бюджетных средств с установленной главным администратором (администратором) бюджетных средств периодичностью.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25.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средств принимаются решения в порядке и сроки, установленные главным администратором (администратором) бюджетных средств, с указанием сроков их выполнения, направленные на: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устранение конфликта интересов должностных лиц, осуществляющих внутренние бюджетные процедуры;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26. При принятии решений по итогам рассмотрения информации о результатах внутреннего финансового контроля учитывается информация, указанная в актах, отчетах, заключениях, представлениях и предписаниях органов муниципального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бюджетных средств.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27. Главный администратор (администратор) бюджетных средств определяет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>
      <w:pPr>
        <w:pStyle w:val="Normal"/>
        <w:spacing w:before="200" w:after="20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III. Осуществление внутреннего финансового аудита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28. Внутренний финансовый аудит осуществляется структурными подразделениями и (или) уполномоченными работниками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29. Внутренний финансовый аудит осуществляется в целях: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оценки надежности внутреннего финансового контроля и подготовки рекомендаций по повышению его эффективности;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- подготовки предложений о повышении экономности и результативности использования средств бюджета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30. Объектами внутреннего финансового аудита являются структурные подразделения главного администратора (администратора) бюджетных средств, подведомственные ему администраторы бюджетных средств и получатели бюджетных средств (далее - объекты аудита).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31. Внутренний финансовый аудит осуществляется посредством проведения плановых и внеплановых аудиторских проверок. Основания для проведения внеплановых проверок устанавливаются главным администратором (администратором) бюджетных средств.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бюджетных средств (далее - план).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32. Субъект внутреннего финансового аудита в порядке, установленном главным администратором (администратором) бюджетных средств, осуществляет подготовку заключений по вопросам обоснованности и полноты документов главного администратора (администратора) бюджетных средств, направляемых в финансовый отдел Администрации Дубовского  муниципального района   в целях составления и рассмотрения проекта бюджета муниципального района.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33. Должностные лица субъекта внутреннего финансового аудита при проведении   аудиторских проверок имеют право: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посещать помещения и территории, которые занимают объекты аудита, в отношении которых осуществляется аудиторская проверка;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-привлекать независимых экспертов.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 направления и исполнения указанного запроса устанавливается главным администратором (администратором) бюджетных средств.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34. Субъект внутреннего финансового аудита обязан: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проводить аудиторские проверки в соответствии с программой аудиторской проверки;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35. Ответственность за организацию внутреннего финансового аудита несет руководитель главного администратора (администратора) бюджетных средств.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36. Главный администратор (администратор) бюджетных средств обязан предоставлять органу внутреннего государственного финансового контроля запрашиваемые им информацию и документы в целях проведения анализа осуществления внутреннего финансового аудита.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37. Составление, утверждение и ведение плана осуществляются в порядке, установленном главным администратором (администратором) бюджетных средств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38. План представляет собой перечень аудиторских проверок, которые планируется провести в очередном финансовом году.</w:t>
        <w:br/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39. При планировании  аудиторских проверок учитываются: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бюджетных средств  в  случае неправомерного исполнения этих операций;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наличие значимых бюджетных рисков после проведения процедур внутреннего финансового контроля;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степень обеспеченности подразделения внутреннего финансового аудита ресурсами (трудовыми, материальными и финансовыми);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возможность проведения аудиторских проверок в установленные сроки;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наличие резерва времени для выполнения внеплановых аудиторских проверок.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40.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осуществления внутреннего финансового контроля за период, подлежащий аудиторской проверке;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проведения в текущем и (или) отчетном финансовом году контрольных мероприятий органами государственного финансового контроля.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41. План составляется и утверждается до начала очередного финансового года.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42. Аудиторская проверка назначается решением руководителя главного администратора (администратора) бюджетных средств.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43.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44.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-тему аудиторской проверки;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-наименование объектов аудита;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перечень вопросов, подлежащих изучению в ходе аудиторской проверки, а также сроки ее проведения.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45. В ходе аудиторской проверки проводится исследование:</w:t>
        <w:br/>
        <w:t>-  осуществления внутреннего финансового контроля;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законности выполнения внутренних бюджетных процедур и эффективности использования бюджетных средств;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ведения учетной политики, принятой объектом аудита, в том числе на предмет ее соответствия изменениям в области бюджетного учета;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применения автоматизированных информационных систем объектом аудита при осуществлении внутренних бюджетных процедур;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бюджетной отчетности.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46. Аудиторская проверка проводится путем выполнения: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подтверждения, представляющего собой ответ на запрос информации, содержащейся в регистрах бюджетного учета;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47.Проведение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документы, отражающие подготовку аудиторской проверки, включая ее программу;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сведения о характере, сроках, об объеме аудиторской проверки и о результатах ее выполнения;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сведения о выполнении внутреннего финансового контроля в отношении операций, связанных с темой аудиторской проверки;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48.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бюджетных средств.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49.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50.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  <w:br/>
        <w:t>- информацию о наличии или об отсутствии возражений со стороны объектов аудита;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51.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бюджетных средств. По результатам рассмотрения указанного отчета руководитель главного администратора (администратора) бюджетных средств в срок, установленный главным администратором (администратором) бюджетных средств в отношении объекта аудита, принимает одно или несколько из решений: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 необходимости реализации аудиторских выводов, предложений и рекомендаций;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 недостаточной обоснованности аудиторских выводов, предложений и рекомендаций;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 применении материальной и (или) дисциплинарной ответственности к виновным должностным лицам, а также о проведении в установленном порядке служебных проверок;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52. 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53. 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бюджета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поселения.</w:t>
      </w:r>
    </w:p>
    <w:p>
      <w:pPr>
        <w:pStyle w:val="Normal"/>
        <w:spacing w:before="0" w:after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707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textFit" w:percent="88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qFormat/>
    <w:rPr/>
  </w:style>
  <w:style w:type="character" w:styleId="Style15">
    <w:name w:val="Интернет-ссылка"/>
    <w:rPr>
      <w:rFonts w:ascii="Times New Roman" w:hAnsi="Times New Roman" w:cs="Times New Roman"/>
      <w:color w:val="004B91"/>
      <w:u w:val="single"/>
    </w:rPr>
  </w:style>
  <w:style w:type="character" w:styleId="Style16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Blk">
    <w:name w:val="blk"/>
    <w:qFormat/>
    <w:rPr/>
  </w:style>
  <w:style w:type="character" w:styleId="Hl">
    <w:name w:val="hl"/>
    <w:qFormat/>
    <w:rPr/>
  </w:style>
  <w:style w:type="character" w:styleId="Style17">
    <w:name w:val="Выделение жирным"/>
    <w:qFormat/>
    <w:rPr>
      <w:b/>
      <w:bCs/>
    </w:rPr>
  </w:style>
  <w:style w:type="character" w:styleId="FontStyle11">
    <w:name w:val="Font Style11"/>
    <w:qFormat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Style18">
    <w:name w:val="Заголовок"/>
    <w:basedOn w:val="Normal"/>
    <w:next w:val="Style19"/>
    <w:qFormat/>
    <w:pPr>
      <w:jc w:val="center"/>
    </w:pPr>
    <w:rPr/>
  </w:style>
  <w:style w:type="paragraph" w:styleId="Style19">
    <w:name w:val="Body Text"/>
    <w:basedOn w:val="Normal"/>
    <w:pPr>
      <w:jc w:val="both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Название объекта"/>
    <w:basedOn w:val="Normal"/>
    <w:next w:val="Normal"/>
    <w:qFormat/>
    <w:pPr>
      <w:jc w:val="center"/>
    </w:pPr>
    <w:rPr>
      <w:color w:val="000000"/>
      <w:sz w:val="32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5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bidi="ar-SA" w:val="ru-RU" w:eastAsia="zh-CN"/>
    </w:rPr>
  </w:style>
  <w:style w:type="paragraph" w:styleId="Style26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7">
    <w:name w:val="Style2"/>
    <w:basedOn w:val="Normal"/>
    <w:qFormat/>
    <w:pPr>
      <w:widowControl w:val="false"/>
      <w:autoSpaceDE w:val="false"/>
    </w:pPr>
    <w:rPr>
      <w:rFonts w:eastAsia="Times New Roman"/>
      <w:sz w:val="24"/>
      <w:szCs w:val="24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LibreOffice/6.2.8.2$Linux_X86_64 LibreOffice_project/20$Build-2</Application>
  <Pages>9</Pages>
  <Words>3345</Words>
  <Characters>27254</Characters>
  <CharactersWithSpaces>30711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2019-12-11T15:26:00Z</dcterms:created>
  <dc:creator>User</dc:creator>
  <dc:description/>
  <cp:keywords/>
  <dc:language>ru-RU</dc:language>
  <cp:lastModifiedBy>loznoe</cp:lastModifiedBy>
  <cp:lastPrinted>2019-12-17T07:46:00Z</cp:lastPrinted>
  <dcterms:modified xsi:type="dcterms:W3CDTF">2019-12-17T08:47:00Z</dcterms:modified>
  <cp:revision>9</cp:revision>
  <dc:subject/>
  <dc:title> </dc:title>
</cp:coreProperties>
</file>