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ВОЛГОГРАДСКАЯ ОБЛАСТЬ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ДУБОВСКИЙ МУНИЦИПАЛЬНЫЙ РАЙОН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>
          <w:rFonts w:cs="Arial" w:ascii="Arial" w:hAnsi="Arial"/>
        </w:rPr>
        <w:t>Совет депутатов Лозновского сельского поселения</w:t>
      </w:r>
    </w:p>
    <w:p>
      <w:pPr>
        <w:pStyle w:val="Normal"/>
        <w:tabs>
          <w:tab w:val="clear" w:pos="708"/>
          <w:tab w:val="left" w:pos="348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Style26"/>
        <w:tabs>
          <w:tab w:val="clear" w:pos="708"/>
          <w:tab w:val="left" w:pos="4050" w:leader="none"/>
        </w:tabs>
        <w:spacing w:before="0" w:after="0"/>
        <w:ind w:firstLine="709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Style26"/>
        <w:spacing w:before="0" w:after="0"/>
        <w:ind w:firstLine="709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РЕШЕНИЕ</w:t>
      </w:r>
    </w:p>
    <w:p>
      <w:pPr>
        <w:pStyle w:val="Style26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от 23.12.2019 г.                                                                                            № 5/19</w:t>
      </w:r>
    </w:p>
    <w:p>
      <w:pPr>
        <w:pStyle w:val="Style26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tabs>
          <w:tab w:val="clear" w:pos="708"/>
          <w:tab w:val="left" w:pos="1050" w:leader="none"/>
        </w:tabs>
        <w:spacing w:before="0" w:after="0"/>
        <w:jc w:val="center"/>
        <w:rPr/>
      </w:pPr>
      <w:r>
        <w:rPr>
          <w:rFonts w:eastAsia="Arial" w:cs="Arial" w:ascii="Arial" w:hAnsi="Arial"/>
          <w:b/>
        </w:rPr>
        <w:t xml:space="preserve">     </w:t>
      </w:r>
      <w:r>
        <w:rPr>
          <w:rFonts w:cs="Arial" w:ascii="Arial" w:hAnsi="Arial"/>
          <w:b/>
        </w:rPr>
        <w:t>О внесении изменений в решение Совета депутатов Лозновского сельского поселения от 26. 11.2019 г. № 4/12 «Об установлении налога на имущество физических лиц»</w:t>
      </w:r>
    </w:p>
    <w:p>
      <w:pPr>
        <w:pStyle w:val="Style26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 xml:space="preserve">В соответствии со статьями 5, 12, 15, главой 32 Налогового кодекса Российской Федерации, Федеральным </w:t>
      </w:r>
      <w:hyperlink r:id="rId2">
        <w:r>
          <w:rPr>
            <w:rStyle w:val="Style15"/>
            <w:rFonts w:cs="Arial" w:ascii="Arial" w:hAnsi="Arial"/>
            <w:color w:val="000000"/>
            <w:u w:val="none"/>
          </w:rPr>
          <w:t>законом</w:t>
        </w:r>
      </w:hyperlink>
      <w:r>
        <w:rPr>
          <w:rFonts w:cs="Arial" w:ascii="Arial" w:hAnsi="Arial"/>
        </w:rPr>
        <w:t xml:space="preserve"> от 06.10.2003 № 131-ФЗ                     "Об общих принципах организации местного самоуправления в Российской Федерации", Уставом Лозновского  сельского поселения,</w:t>
      </w:r>
      <w:r>
        <w:rPr>
          <w:rFonts w:cs="Arial" w:ascii="Arial" w:hAnsi="Arial"/>
          <w:iCs/>
        </w:rPr>
        <w:t xml:space="preserve"> </w:t>
      </w:r>
      <w:r>
        <w:rPr>
          <w:rFonts w:cs="Arial" w:ascii="Arial" w:hAnsi="Arial"/>
        </w:rPr>
        <w:t xml:space="preserve"> в целях приведения нормативного правового акта в соответствие с действующим законодательством, Совет депутатов Лозновского сельского поселения </w:t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РЕШИЛ</w:t>
      </w:r>
      <w:r>
        <w:rPr>
          <w:rFonts w:cs="Arial" w:ascii="Arial" w:hAnsi="Arial"/>
          <w:lang w:val="en-US"/>
        </w:rPr>
        <w:t>:</w:t>
      </w:r>
    </w:p>
    <w:p>
      <w:pPr>
        <w:pStyle w:val="Style26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Внести в решение Совета депутатов Лозновского сельского поселения от 26.11.2019 г. № 4/12 «Об установлении налога на имущество физических лиц» следующие изменения:</w:t>
      </w:r>
    </w:p>
    <w:p>
      <w:pPr>
        <w:pStyle w:val="Style26"/>
        <w:numPr>
          <w:ilvl w:val="0"/>
          <w:numId w:val="1"/>
        </w:numPr>
        <w:spacing w:before="0" w:after="0"/>
        <w:jc w:val="both"/>
        <w:rPr/>
      </w:pPr>
      <w:r>
        <w:rPr>
          <w:rFonts w:cs="Arial" w:ascii="Arial" w:hAnsi="Arial"/>
        </w:rPr>
        <w:t>Пункт 4 изложить в следующей редакции:</w:t>
      </w:r>
    </w:p>
    <w:p>
      <w:pPr>
        <w:pStyle w:val="Style26"/>
        <w:spacing w:before="0" w:after="0"/>
        <w:ind w:firstLine="709"/>
        <w:jc w:val="both"/>
        <w:rPr/>
      </w:pPr>
      <w:r>
        <w:rPr>
          <w:rFonts w:cs="Arial" w:ascii="Arial" w:hAnsi="Arial"/>
        </w:rPr>
        <w:t>4. Установить ставки налога на имущество физических лиц в следующих размерах:</w:t>
      </w:r>
    </w:p>
    <w:p>
      <w:pPr>
        <w:pStyle w:val="Style2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681"/>
        <w:gridCol w:w="3972"/>
      </w:tblGrid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Объекты налогообложения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Ставка налога</w:t>
            </w:r>
          </w:p>
        </w:tc>
      </w:tr>
      <w:tr>
        <w:trPr>
          <w:trHeight w:val="72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жилые дома, части жилых домов, квартиры, части квартир, комнаты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КС до 0,5 млн.руб. - 0,1%</w:t>
            </w:r>
          </w:p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КС от 0,5 до 2 млн.руб. - 0,2%</w:t>
            </w:r>
          </w:p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КС свыше 2 млн.руб. - 0,3%</w:t>
            </w:r>
          </w:p>
        </w:tc>
      </w:tr>
      <w:tr>
        <w:trPr>
          <w:trHeight w:val="636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28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28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квартиры, части квартир, комнаты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КС до 5 млн.руб. - 0,1%</w:t>
            </w:r>
          </w:p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КС от 5 до 8 млн.руб. - 0,2%</w:t>
            </w:r>
          </w:p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КС свыше 8 млн.руб. - 0,3%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0,3 %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0,3 %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0,1 %</w:t>
            </w:r>
          </w:p>
        </w:tc>
      </w:tr>
      <w:tr>
        <w:trPr>
          <w:trHeight w:val="2469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28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0,1 %</w:t>
            </w:r>
          </w:p>
        </w:tc>
      </w:tr>
      <w:tr>
        <w:trPr>
          <w:trHeight w:val="411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28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280" w:after="0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2,0 %</w:t>
            </w:r>
          </w:p>
        </w:tc>
      </w:tr>
      <w:tr>
        <w:trPr>
          <w:trHeight w:val="402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28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280" w:after="0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2,0 %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2,0 %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прочие объекты налогообложения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0,5 %</w:t>
            </w:r>
          </w:p>
        </w:tc>
      </w:tr>
    </w:tbl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Настоящее решение вступает в силу с 1 января 2020 года, но не ранее даты его официального опубликования.</w:t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Глава Лозновского </w:t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поселения:                                                                  С.Н. Пузанова</w:t>
      </w:r>
    </w:p>
    <w:p>
      <w:pPr>
        <w:pStyle w:val="Style26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6"/>
        <w:spacing w:before="0" w:after="0"/>
        <w:jc w:val="both"/>
        <w:rPr>
          <w:rFonts w:ascii="Arial" w:hAnsi="Arial" w:cs="Arial"/>
          <w:iCs/>
          <w:color w:val="FF0000"/>
          <w:vertAlign w:val="superscript"/>
        </w:rPr>
      </w:pPr>
      <w:r>
        <w:rPr>
          <w:rFonts w:cs="Arial" w:ascii="Arial" w:hAnsi="Arial"/>
          <w:iCs/>
          <w:color w:val="FF0000"/>
          <w:vertAlign w:val="superscript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964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textFit"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</w:rPr>
  </w:style>
  <w:style w:type="character" w:styleId="Style16">
    <w:name w:val="Текст сноски Знак"/>
    <w:basedOn w:val="Style14"/>
    <w:qFormat/>
    <w:rPr/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Верхний колонтитул Знак"/>
    <w:qFormat/>
    <w:rPr>
      <w:sz w:val="24"/>
      <w:szCs w:val="24"/>
    </w:rPr>
  </w:style>
  <w:style w:type="character" w:styleId="Style19">
    <w:name w:val="Нижний колонтитул Знак"/>
    <w:qFormat/>
    <w:rPr>
      <w:sz w:val="24"/>
      <w:szCs w:val="24"/>
    </w:rPr>
  </w:style>
  <w:style w:type="character" w:styleId="Style20">
    <w:name w:val="Текст выноски Знак"/>
    <w:qFormat/>
    <w:rPr>
      <w:rFonts w:ascii="Tahoma" w:hAnsi="Tahoma" w:cs="Tahoma"/>
      <w:sz w:val="16"/>
      <w:szCs w:val="1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Footnote Text"/>
    <w:basedOn w:val="Normal"/>
    <w:pPr/>
    <w:rPr>
      <w:sz w:val="20"/>
      <w:szCs w:val="20"/>
    </w:rPr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080D49054FE1AB78A8C79762C24DBF3D3D4017355BC8030D0EE7649952950DCFB8645E5AE990260O7wD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LibreOffice/6.2.8.2$Linux_X86_64 LibreOffice_project/20$Build-2</Application>
  <Pages>2</Pages>
  <Words>352</Words>
  <Characters>2144</Characters>
  <CharactersWithSpaces>2646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2019-12-20T13:11:00Z</dcterms:created>
  <dc:creator>1</dc:creator>
  <dc:description/>
  <cp:keywords/>
  <dc:language>ru-RU</dc:language>
  <cp:lastModifiedBy>user54</cp:lastModifiedBy>
  <cp:lastPrinted>2019-10-18T14:14:00Z</cp:lastPrinted>
  <dcterms:modified xsi:type="dcterms:W3CDTF">2019-12-25T10:03:00Z</dcterms:modified>
  <cp:revision>6</cp:revision>
  <dc:subject/>
  <dc:title>Модельный муниципальный нормативный правовой акт</dc:title>
</cp:coreProperties>
</file>